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43E71" w14:textId="5686ED63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ED7E96">
        <w:rPr>
          <w:rFonts w:ascii="LM Roman 10" w:hAnsi="LM Roman 10"/>
          <w:sz w:val="20"/>
          <w:szCs w:val="20"/>
          <w:u w:val="single"/>
        </w:rPr>
        <w:t>Laiton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27FDE676" w14:textId="62EA4345" w:rsidR="001C60F4" w:rsidRPr="001C60F4" w:rsidRDefault="001C60F4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2 fioles de garde</w:t>
      </w:r>
    </w:p>
    <w:p w14:paraId="1BD7BCE5" w14:textId="020C2BED" w:rsidR="00D60F1D" w:rsidRPr="00001E2A" w:rsidRDefault="008D24A5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Acide nitrique 70 %</w:t>
      </w:r>
    </w:p>
    <w:p w14:paraId="10585370" w14:textId="652865D7" w:rsidR="00001E2A" w:rsidRPr="00001E2A" w:rsidRDefault="008D24A5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 xml:space="preserve">Sulfate de Zinc (II) </w:t>
      </w:r>
      <w:proofErr w:type="spellStart"/>
      <w:r>
        <w:rPr>
          <w:rFonts w:ascii="LM Roman 10" w:hAnsi="LM Roman 10"/>
          <w:sz w:val="20"/>
          <w:szCs w:val="20"/>
        </w:rPr>
        <w:t>heptahydraté</w:t>
      </w:r>
      <w:proofErr w:type="spellEnd"/>
    </w:p>
    <w:p w14:paraId="03FDB60D" w14:textId="708BCBCA" w:rsidR="00001E2A" w:rsidRPr="007A14C5" w:rsidRDefault="009E1A49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Laiton (1.2g)</w:t>
      </w:r>
    </w:p>
    <w:p w14:paraId="3E160675" w14:textId="45C8D47A" w:rsidR="007A14C5" w:rsidRPr="001970F9" w:rsidRDefault="007A14C5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Thiosulfate de sodium 0.1 M</w:t>
      </w:r>
    </w:p>
    <w:p w14:paraId="448C3598" w14:textId="2AE07233" w:rsidR="001970F9" w:rsidRPr="00125EB2" w:rsidRDefault="001970F9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Soude 2 M</w:t>
      </w:r>
    </w:p>
    <w:p w14:paraId="7F89CF30" w14:textId="2ABEB10D" w:rsidR="00125EB2" w:rsidRPr="00125EB2" w:rsidRDefault="00125EB2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KI</w:t>
      </w:r>
    </w:p>
    <w:p w14:paraId="709AFD3C" w14:textId="6679E6EC" w:rsidR="00125EB2" w:rsidRDefault="00125EB2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Empois d’amidon</w:t>
      </w:r>
    </w:p>
    <w:p w14:paraId="4EC83673" w14:textId="5AC68CD3" w:rsidR="00EE1E47" w:rsidRPr="0048418D" w:rsidRDefault="00A11467" w:rsidP="0048418D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48418D">
        <w:rPr>
          <w:rFonts w:ascii="Cambria Math" w:hAnsi="Cambria Math"/>
          <w:i/>
          <w:sz w:val="20"/>
          <w:szCs w:val="20"/>
        </w:rPr>
        <w:t>Barilero p.13</w:t>
      </w:r>
    </w:p>
    <w:p w14:paraId="17ED2D40" w14:textId="67F119CA" w:rsidR="00EE1E47" w:rsidRDefault="0048418D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Dissolution du laiton dans l’acide sulfurique</w:t>
      </w:r>
    </w:p>
    <w:p w14:paraId="6DA4F185" w14:textId="4AC90AB3" w:rsidR="00EE1E47" w:rsidRDefault="0048418D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Dans un ballon bicol de 150 mL introduire environ exactement 1.2g de laiton</w:t>
      </w:r>
      <w:r w:rsidR="00104D95">
        <w:rPr>
          <w:rFonts w:ascii="LM Roman 10" w:hAnsi="LM Roman 10"/>
          <w:sz w:val="20"/>
          <w:szCs w:val="20"/>
        </w:rPr>
        <w:t xml:space="preserve"> + une olive aimantée</w:t>
      </w:r>
      <w:r>
        <w:rPr>
          <w:rFonts w:ascii="LM Roman 10" w:hAnsi="LM Roman 10"/>
          <w:sz w:val="20"/>
          <w:szCs w:val="20"/>
        </w:rPr>
        <w:t xml:space="preserve"> (noter la masse). Placer une ampoule de coulée non bouchée sur un des cols du ballon. Sur l’autre le relier à un système de fiole de garde en série contenant une solution de thiosulfate de sodium pour la première et une solution de soude à 2 M pour la seconde.</w:t>
      </w:r>
      <w:r w:rsidR="00924E53">
        <w:rPr>
          <w:rFonts w:ascii="LM Roman 10" w:hAnsi="LM Roman 10"/>
          <w:sz w:val="20"/>
          <w:szCs w:val="20"/>
        </w:rPr>
        <w:t xml:space="preserve"> Ce dispositif de fiole de garde sera relié à la trompe à vide.</w:t>
      </w:r>
    </w:p>
    <w:p w14:paraId="7EFA5470" w14:textId="510B0C41" w:rsidR="00001E2A" w:rsidRDefault="00993A59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Mettre un bain de glace en dessous du ballon pour prévenir d’éventuelle emballement de la réaction</w:t>
      </w:r>
    </w:p>
    <w:p w14:paraId="11825E82" w14:textId="5996DDD0" w:rsidR="00001E2A" w:rsidRDefault="00993A59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Introduire avec précaution 8 mL d’acide nitrique à 70% dans l’ampoule de coulée</w:t>
      </w:r>
      <w:r w:rsidR="00104D95">
        <w:rPr>
          <w:rFonts w:ascii="LM Roman 10" w:hAnsi="LM Roman 10"/>
          <w:sz w:val="20"/>
          <w:szCs w:val="20"/>
        </w:rPr>
        <w:t xml:space="preserve"> et placer le</w:t>
      </w:r>
      <w:r w:rsidR="00F0440A">
        <w:rPr>
          <w:rFonts w:ascii="LM Roman 10" w:hAnsi="LM Roman 10"/>
          <w:sz w:val="20"/>
          <w:szCs w:val="20"/>
        </w:rPr>
        <w:t xml:space="preserve"> ballon sous agitation.</w:t>
      </w:r>
      <w:r w:rsidR="007876C6">
        <w:rPr>
          <w:rFonts w:ascii="LM Roman 10" w:hAnsi="LM Roman 10"/>
          <w:sz w:val="20"/>
          <w:szCs w:val="20"/>
        </w:rPr>
        <w:t xml:space="preserve"> </w:t>
      </w:r>
    </w:p>
    <w:p w14:paraId="0BC84783" w14:textId="768B706E" w:rsidR="007876C6" w:rsidRDefault="007876C6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Ajouter avec précaution l’acide sur le laiton tout en ayant le bain de glace à proximité.</w:t>
      </w:r>
    </w:p>
    <w:p w14:paraId="5E6521AC" w14:textId="7858CA81" w:rsidR="00CD7356" w:rsidRDefault="00CD7356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Mesurer le pH de la solution avec du papier pH et s’assurer qu’il est acide.</w:t>
      </w:r>
    </w:p>
    <w:p w14:paraId="015DB13A" w14:textId="607D8DC7" w:rsidR="00B711CF" w:rsidRDefault="00B711CF" w:rsidP="00B711CF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Titrage des ions Cu</w:t>
      </w:r>
      <w:r>
        <w:rPr>
          <w:rFonts w:ascii="LM Roman 10" w:hAnsi="LM Roman 10"/>
          <w:i/>
          <w:sz w:val="20"/>
          <w:szCs w:val="20"/>
          <w:vertAlign w:val="superscript"/>
        </w:rPr>
        <w:t>2+</w:t>
      </w:r>
      <w:r>
        <w:rPr>
          <w:rFonts w:ascii="LM Roman 10" w:hAnsi="LM Roman 10"/>
          <w:i/>
          <w:sz w:val="20"/>
          <w:szCs w:val="20"/>
        </w:rPr>
        <w:t xml:space="preserve"> par iodométrie</w:t>
      </w:r>
    </w:p>
    <w:p w14:paraId="4BB4FE75" w14:textId="52CE27AA" w:rsidR="00B711CF" w:rsidRDefault="004467CE" w:rsidP="00B711CF">
      <w:pPr>
        <w:pStyle w:val="Paragraphedeliste"/>
        <w:numPr>
          <w:ilvl w:val="0"/>
          <w:numId w:val="7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Transvaser dans une fiole jaugée de 100 mL le contenu du ballon.</w:t>
      </w:r>
      <w:r w:rsidR="005744EA">
        <w:rPr>
          <w:rFonts w:ascii="LM Roman 10" w:hAnsi="LM Roman 10"/>
          <w:sz w:val="20"/>
          <w:szCs w:val="20"/>
        </w:rPr>
        <w:t xml:space="preserve"> Compléter avec de l’eau distillée jusqu’au trait de jauge. C’est la solution S.</w:t>
      </w:r>
    </w:p>
    <w:p w14:paraId="078C206A" w14:textId="3A94B419" w:rsidR="00B711CF" w:rsidRDefault="005744EA" w:rsidP="00B711CF">
      <w:pPr>
        <w:pStyle w:val="Paragraphedeliste"/>
        <w:numPr>
          <w:ilvl w:val="0"/>
          <w:numId w:val="7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Introduire 10 mL de solution S dans un erlenmeyer de 50 mL. A température ambiante et sous agitation ajouter petit à petit 10 g de KI.</w:t>
      </w:r>
      <w:r w:rsidR="00626AC3">
        <w:rPr>
          <w:rFonts w:ascii="LM Roman 10" w:hAnsi="LM Roman 10"/>
          <w:sz w:val="20"/>
          <w:szCs w:val="20"/>
        </w:rPr>
        <w:t xml:space="preserve"> Observer le contenu du Bécher au cours de l’addition.</w:t>
      </w:r>
    </w:p>
    <w:p w14:paraId="728BF279" w14:textId="2B4AEFF3" w:rsidR="00B711CF" w:rsidRDefault="007F5490" w:rsidP="00B711CF">
      <w:pPr>
        <w:pStyle w:val="Paragraphedeliste"/>
        <w:numPr>
          <w:ilvl w:val="0"/>
          <w:numId w:val="7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Doser par une solution de thiosulfate de sodium à 0.1 </w:t>
      </w:r>
      <w:proofErr w:type="gramStart"/>
      <w:r>
        <w:rPr>
          <w:rFonts w:ascii="LM Roman 10" w:hAnsi="LM Roman 10"/>
          <w:sz w:val="20"/>
          <w:szCs w:val="20"/>
        </w:rPr>
        <w:t>mol.L</w:t>
      </w:r>
      <w:proofErr w:type="gramEnd"/>
      <w:r>
        <w:rPr>
          <w:rFonts w:ascii="LM Roman 10" w:hAnsi="LM Roman 10"/>
          <w:sz w:val="20"/>
          <w:szCs w:val="20"/>
          <w:vertAlign w:val="superscript"/>
        </w:rPr>
        <w:t>-1</w:t>
      </w:r>
      <w:r w:rsidR="009727F5">
        <w:rPr>
          <w:rFonts w:ascii="LM Roman 10" w:hAnsi="LM Roman 10"/>
          <w:sz w:val="20"/>
          <w:szCs w:val="20"/>
        </w:rPr>
        <w:t xml:space="preserve"> avec laquelle la burette aura été préalablement rentrée.</w:t>
      </w:r>
    </w:p>
    <w:p w14:paraId="55287089" w14:textId="74B35D5E" w:rsidR="00B711CF" w:rsidRDefault="00AE7905" w:rsidP="00B711CF">
      <w:pPr>
        <w:pStyle w:val="Paragraphedeliste"/>
        <w:numPr>
          <w:ilvl w:val="0"/>
          <w:numId w:val="7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Ajouter l’empois d’amidon lorsque le mélange devient jaune très pale (un papier blanc est placée sous l’erlenmeyer pour apprécier la décoloration). </w:t>
      </w:r>
    </w:p>
    <w:p w14:paraId="65025C42" w14:textId="5E4C3E41" w:rsidR="00B711CF" w:rsidRPr="00D143BE" w:rsidRDefault="009727F5" w:rsidP="00D143BE">
      <w:pPr>
        <w:pStyle w:val="Paragraphedeliste"/>
        <w:numPr>
          <w:ilvl w:val="0"/>
          <w:numId w:val="7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Noter le volume de fin de titrage : </w:t>
      </w:r>
    </w:p>
    <w:p w14:paraId="59629B4A" w14:textId="0AAA1003" w:rsidR="00592063" w:rsidRPr="00EE1E47" w:rsidRDefault="00592063" w:rsidP="00D143BE">
      <w:pPr>
        <w:pStyle w:val="Paragraphedeliste"/>
        <w:jc w:val="both"/>
        <w:rPr>
          <w:rFonts w:ascii="LM Roman 10" w:hAnsi="LM Roman 10"/>
          <w:sz w:val="20"/>
          <w:szCs w:val="20"/>
        </w:rPr>
      </w:pPr>
      <w:bookmarkStart w:id="0" w:name="_GoBack"/>
      <w:bookmarkEnd w:id="0"/>
    </w:p>
    <w:sectPr w:rsidR="00592063" w:rsidRPr="00EE1E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9620A9"/>
    <w:multiLevelType w:val="hybridMultilevel"/>
    <w:tmpl w:val="74E4BB0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2C7BE1"/>
    <w:multiLevelType w:val="hybridMultilevel"/>
    <w:tmpl w:val="7BA6349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848"/>
    <w:rsid w:val="000007DE"/>
    <w:rsid w:val="00001E2A"/>
    <w:rsid w:val="00034136"/>
    <w:rsid w:val="00040902"/>
    <w:rsid w:val="000A161B"/>
    <w:rsid w:val="000B2848"/>
    <w:rsid w:val="000B3412"/>
    <w:rsid w:val="00102736"/>
    <w:rsid w:val="00104D95"/>
    <w:rsid w:val="00125EB2"/>
    <w:rsid w:val="00135C4D"/>
    <w:rsid w:val="00135E8B"/>
    <w:rsid w:val="00163D10"/>
    <w:rsid w:val="001970F9"/>
    <w:rsid w:val="001B4CB3"/>
    <w:rsid w:val="001C60F4"/>
    <w:rsid w:val="001E096E"/>
    <w:rsid w:val="00224304"/>
    <w:rsid w:val="00231B7B"/>
    <w:rsid w:val="00242112"/>
    <w:rsid w:val="00245857"/>
    <w:rsid w:val="00263004"/>
    <w:rsid w:val="002723A3"/>
    <w:rsid w:val="002B337C"/>
    <w:rsid w:val="002C692A"/>
    <w:rsid w:val="003332BA"/>
    <w:rsid w:val="00360E2B"/>
    <w:rsid w:val="0038466A"/>
    <w:rsid w:val="003B08AB"/>
    <w:rsid w:val="00414DCD"/>
    <w:rsid w:val="004224AE"/>
    <w:rsid w:val="004467CE"/>
    <w:rsid w:val="00483A10"/>
    <w:rsid w:val="0048418D"/>
    <w:rsid w:val="0048661F"/>
    <w:rsid w:val="004D07EE"/>
    <w:rsid w:val="004D5FA7"/>
    <w:rsid w:val="00533241"/>
    <w:rsid w:val="005744EA"/>
    <w:rsid w:val="00592063"/>
    <w:rsid w:val="005A75CC"/>
    <w:rsid w:val="00620BAD"/>
    <w:rsid w:val="00626AC3"/>
    <w:rsid w:val="006506F9"/>
    <w:rsid w:val="00651704"/>
    <w:rsid w:val="006E0F8C"/>
    <w:rsid w:val="0075226B"/>
    <w:rsid w:val="007876C6"/>
    <w:rsid w:val="007A14C5"/>
    <w:rsid w:val="007C46E4"/>
    <w:rsid w:val="007C6D9E"/>
    <w:rsid w:val="007D3728"/>
    <w:rsid w:val="007F5490"/>
    <w:rsid w:val="00854313"/>
    <w:rsid w:val="00895839"/>
    <w:rsid w:val="008D24A5"/>
    <w:rsid w:val="00916F5D"/>
    <w:rsid w:val="00924E53"/>
    <w:rsid w:val="0095447B"/>
    <w:rsid w:val="0096202D"/>
    <w:rsid w:val="009727F5"/>
    <w:rsid w:val="00985180"/>
    <w:rsid w:val="00993A59"/>
    <w:rsid w:val="009D216C"/>
    <w:rsid w:val="009E1A49"/>
    <w:rsid w:val="009E7CF3"/>
    <w:rsid w:val="00A11467"/>
    <w:rsid w:val="00A24D88"/>
    <w:rsid w:val="00A83AE6"/>
    <w:rsid w:val="00A8598C"/>
    <w:rsid w:val="00AA391A"/>
    <w:rsid w:val="00AA4595"/>
    <w:rsid w:val="00AA5651"/>
    <w:rsid w:val="00AE7905"/>
    <w:rsid w:val="00AF6441"/>
    <w:rsid w:val="00B353AF"/>
    <w:rsid w:val="00B61158"/>
    <w:rsid w:val="00B711CF"/>
    <w:rsid w:val="00BA6E6C"/>
    <w:rsid w:val="00BC0669"/>
    <w:rsid w:val="00BE0E2B"/>
    <w:rsid w:val="00CD7356"/>
    <w:rsid w:val="00D143BE"/>
    <w:rsid w:val="00D24452"/>
    <w:rsid w:val="00D54CE4"/>
    <w:rsid w:val="00D60F1D"/>
    <w:rsid w:val="00D85A5B"/>
    <w:rsid w:val="00E576EB"/>
    <w:rsid w:val="00E87376"/>
    <w:rsid w:val="00EA67D2"/>
    <w:rsid w:val="00ED7E96"/>
    <w:rsid w:val="00EE1E47"/>
    <w:rsid w:val="00EF13FD"/>
    <w:rsid w:val="00EF653D"/>
    <w:rsid w:val="00F0440A"/>
    <w:rsid w:val="00F102AC"/>
    <w:rsid w:val="00F16DE8"/>
    <w:rsid w:val="00F3583D"/>
    <w:rsid w:val="00F520B1"/>
    <w:rsid w:val="00F531B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265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LOIC</cp:lastModifiedBy>
  <cp:revision>95</cp:revision>
  <dcterms:created xsi:type="dcterms:W3CDTF">2018-10-27T17:10:00Z</dcterms:created>
  <dcterms:modified xsi:type="dcterms:W3CDTF">2019-04-28T14:22:00Z</dcterms:modified>
</cp:coreProperties>
</file>